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keepLines w:val="0"/>
        <w:widowControl w:val="0"/>
        <w:jc w:val="center"/>
        <w:spacing w:before="0" w:beforeAutospacing="0" w:after="0" w:afterAutospacing="0" w:lineRule="auto" w:line="240"/>
        <w:rPr>
          <w:szCs w:val="28"/>
          <w:bCs/>
          <w:b w:val="1"/>
          <w:i w:val="0"/>
          <w:sz w:val="28"/>
          <w:spacing w:val="0"/>
          <w:w w:val="100"/>
          <w:rFonts w:ascii="微软雅黑" w:cs="微软雅黑" w:eastAsia="微软雅黑" w:hAnsi="微软雅黑" w:hint="eastAsia"/>
          <w:caps w:val="0"/>
        </w:rPr>
        <w:snapToGrid w:val="0"/>
        <w:textAlignment w:val="baseline"/>
      </w:pPr>
      <w:r>
        <w:rPr>
          <w:szCs w:val="28"/>
          <w:bCs/>
          <w:b w:val="1"/>
          <w:i w:val="0"/>
          <w:sz w:val="28"/>
          <w:spacing w:val="0"/>
          <w:w w:val="100"/>
          <w:rFonts w:ascii="微软雅黑" w:cs="微软雅黑" w:eastAsia="微软雅黑" w:hAnsi="微软雅黑" w:hint="eastAsia"/>
          <w:caps w:val="0"/>
        </w:rPr>
        <w:t>202</w:t>
      </w:r>
      <w:r>
        <w:rPr>
          <w:szCs w:val="28"/>
          <w:bCs/>
          <w:b w:val="1"/>
          <w:i w:val="0"/>
          <w:sz w:val="28"/>
          <w:spacing w:val="0"/>
          <w:w w:val="100"/>
          <w:rFonts w:ascii="微软雅黑" w:cs="微软雅黑" w:eastAsia="微软雅黑" w:hAnsi="微软雅黑" w:hint="eastAsia"/>
          <w:caps w:val="0"/>
        </w:rPr>
        <w:t>2年高中毕业年级第三次质量预测</w:t>
      </w:r>
    </w:p>
    <w:p>
      <w:pPr>
        <w:keepLines w:val="0"/>
        <w:widowControl w:val="0"/>
        <w:jc w:val="center"/>
        <w:spacing w:before="0" w:beforeAutospacing="0" w:after="0" w:afterAutospacing="0" w:lineRule="auto" w:line="240"/>
        <w:rPr>
          <w:szCs w:val="28"/>
          <w:bCs/>
          <w:b w:val="0"/>
          <w:i w:val="0"/>
          <w:sz w:val="28"/>
          <w:spacing w:val="0"/>
          <w:w w:val="100"/>
          <w:rFonts w:ascii="微软雅黑" w:cs="微软雅黑" w:eastAsia="微软雅黑" w:hAnsi="微软雅黑" w:hint="eastAsia"/>
          <w:caps w:val="0"/>
        </w:rPr>
        <w:snapToGrid w:val="0"/>
        <w:textAlignment w:val="baseline"/>
      </w:pPr>
      <w:r>
        <w:rPr>
          <w:szCs w:val="28"/>
          <w:bCs/>
          <w:b w:val="0"/>
          <w:i w:val="0"/>
          <w:sz w:val="28"/>
          <w:spacing w:val="0"/>
          <w:w w:val="100"/>
          <w:rFonts w:ascii="微软雅黑" w:cs="微软雅黑" w:eastAsia="微软雅黑" w:hAnsi="微软雅黑" w:hint="eastAsia"/>
          <w:caps w:val="0"/>
        </w:rPr>
        <w:t>历史参考答案</w:t>
      </w:r>
    </w:p>
    <w:tbl>
      <w:tblPr>
        <w:tblStyle w:val="6"/>
        <w:tblpPr w:leftFromText="180" w:rightFromText="180" w:vertAnchor="text" w:horzAnchor="page" w:tblpX="1717"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710"/>
        <w:gridCol w:w="710"/>
        <w:gridCol w:w="710"/>
        <w:gridCol w:w="710"/>
        <w:gridCol w:w="710"/>
        <w:gridCol w:w="710"/>
        <w:gridCol w:w="710"/>
        <w:gridCol w:w="710"/>
        <w:gridCol w:w="710"/>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24</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25</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26</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27</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28</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29</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30</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31</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32</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33</w:t>
            </w:r>
          </w:p>
        </w:tc>
        <w:tc>
          <w:tcPr>
            <w:tcW w:w="711"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34</w:t>
            </w:r>
          </w:p>
        </w:tc>
        <w:tc>
          <w:tcPr>
            <w:tcW w:w="711" w:type="dxa"/>
          </w:tcPr>
          <w:p>
            <w:pPr>
              <w:keepLines w:val="0"/>
              <w:widowControl w:val="0"/>
              <w:jc w:val="both"/>
              <w:spacing w:before="0" w:beforeAutospacing="0" w:after="0" w:afterAutospacing="0" w:lineRule="auto" w:line="240"/>
              <w:rPr>
                <w:lang w:val="en-US" w:eastAsia="zh-CN"/>
                <w:b w:val="0"/>
                <w:i w:val="0"/>
                <w:sz w:val="20"/>
                <w:spacing w:val="0"/>
                <w:w w:val="100"/>
                <w:rFonts w:hint="default"/>
                <w:caps w:val="0"/>
              </w:rPr>
              <w:snapToGrid w:val="0"/>
              <w:textAlignment w:val="baseline"/>
            </w:pPr>
            <w:r>
              <w:rPr>
                <w:lang w:val="en-US" w:eastAsia="zh-CN"/>
                <w:b w:val="0"/>
                <w:i w:val="0"/>
                <w:sz w:val="21"/>
                <w:spacing w:val="0"/>
                <w:w w:val="100"/>
                <w:rFonts w:hint="eastAsia"/>
                <w:caps w:val="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B</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C</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A</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D</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0"/>
                <w:spacing w:val="0"/>
                <w:w w:val="100"/>
                <w:rFonts w:hint="eastAsia"/>
                <w:caps w:val="0"/>
              </w:rPr>
              <w:t>B</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B</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A</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D</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B</w:t>
            </w:r>
          </w:p>
        </w:tc>
        <w:tc>
          <w:tcPr>
            <w:tcW w:w="710"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C</w:t>
            </w:r>
          </w:p>
        </w:tc>
        <w:tc>
          <w:tcPr>
            <w:tcW w:w="711"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A</w:t>
            </w:r>
          </w:p>
        </w:tc>
        <w:tc>
          <w:tcPr>
            <w:tcW w:w="711" w:type="dxa"/>
          </w:tcPr>
          <w:p>
            <w:pPr>
              <w:keepLines w:val="0"/>
              <w:widowControl w:val="0"/>
              <w:jc w:val="both"/>
              <w:spacing w:before="0" w:beforeAutospacing="0" w:after="0" w:afterAutospacing="0" w:lineRule="auto" w:line="240"/>
              <w:rPr>
                <w:lang w:val="en-US" w:eastAsia="zh-CN"/>
                <w:b w:val="0"/>
                <w:i w:val="0"/>
                <w:sz w:val="20"/>
                <w:spacing w:val="0"/>
                <w:w w:val="100"/>
                <w:rFonts w:hint="eastAsia"/>
                <w:caps w:val="0"/>
              </w:rPr>
              <w:snapToGrid w:val="0"/>
              <w:textAlignment w:val="baseline"/>
            </w:pPr>
            <w:r>
              <w:rPr>
                <w:lang w:val="en-US" w:eastAsia="zh-CN"/>
                <w:b w:val="0"/>
                <w:i w:val="0"/>
                <w:sz w:val="21"/>
                <w:spacing w:val="0"/>
                <w:w w:val="100"/>
                <w:rFonts w:hint="eastAsia"/>
                <w:caps w:val="0"/>
              </w:rPr>
              <w:t>C</w:t>
            </w:r>
          </w:p>
        </w:tc>
      </w:tr>
    </w:tbl>
    <w:p>
      <w:pPr>
        <w:pStyle w:val="2"/>
        <w:keepLines w:val="0"/>
        <w:widowControl w:val="0"/>
        <w:jc w:val="both"/>
        <w:spacing w:before="0" w:beforeAutospacing="0" w:after="120" w:afterAutospacing="0" w:lineRule="auto" w:line="240"/>
        <w:rPr>
          <w:b w:val="0"/>
          <w:i w:val="0"/>
          <w:sz w:val="21"/>
          <w:spacing w:val="0"/>
          <w:w w:val="100"/>
          <w:rFonts w:ascii="Calibri" w:cs="Times New Roman" w:eastAsia="宋体" w:hAnsi="Calibri"/>
          <w:caps w:val="0"/>
        </w:rPr>
        <w:snapToGrid w:val="0"/>
        <w:ind w:left="1470" w:right="1470" w:leftChars="700"/>
        <w:textAlignment w:val="baseline"/>
      </w:pPr>
      <w:r>
        <w:rPr>
          <w:b w:val="0"/>
          <w:i w:val="0"/>
          <w:sz w:val="21"/>
          <w:spacing w:val="0"/>
          <w:w w:val="100"/>
          <w:rFonts w:ascii="Calibri" w:cs="Times New Roman" w:eastAsia="宋体" w:hAnsi="Calibri"/>
          <w:caps w:val="0"/>
        </w:rPr>
        <w:t/>
      </w:r>
    </w:p>
    <w:p>
      <w:pPr>
        <w:keepLines w:val="0"/>
        <w:widowControl w:val="0"/>
        <w:jc w:val="both"/>
        <w:spacing w:before="0" w:beforeAutospacing="0" w:after="0" w:afterAutospacing="0" w:lineRule="auto" w:line="240"/>
        <w:rPr>
          <w:szCs w:val="24"/>
          <w:b w:val="0"/>
          <w:i w:val="0"/>
          <w:color w:val="333333"/>
          <w:sz w:val="24"/>
          <w:spacing w:val="0"/>
          <w:w w:val="100"/>
          <w:shd w:fill="FFFFFF" w:color="auto" w:val="clear"/>
          <w:rFonts w:hint="eastAsia"/>
          <w:caps w:val="0"/>
        </w:rPr>
        <w:snapToGrid w:val="0"/>
        <w:textAlignment w:val="baseline"/>
      </w:pPr>
      <w:r>
        <w:rPr>
          <w:b w:val="0"/>
          <w:i w:val="0"/>
          <w:color w:val="333333"/>
          <w:sz w:val="24"/>
          <w:spacing w:val="0"/>
          <w:w w:val="100"/>
          <w:shd w:fill="FFFFFF" w:color="auto" w:val="clear"/>
          <w:rFonts w:hint="eastAsia"/>
          <w:caps w:val="0"/>
        </w:rPr>
        <w:t/>
      </w:r>
    </w:p>
    <w:p>
      <w:pPr>
        <w:keepLines w:val="0"/>
        <w:widowControl w:val="0"/>
        <w:jc w:val="both"/>
        <w:spacing w:before="0" w:beforeAutospacing="0" w:after="0" w:afterAutospacing="0" w:lineRule="auto" w:line="240"/>
        <w:rPr>
          <w:szCs w:val="24"/>
          <w:b w:val="0"/>
          <w:i w:val="0"/>
          <w:color w:val="333333"/>
          <w:sz w:val="24"/>
          <w:spacing w:val="0"/>
          <w:w w:val="100"/>
          <w:shd w:fill="FFFFFF" w:color="auto" w:val="clear"/>
          <w:rFonts w:hint="eastAsia"/>
          <w:caps w:val="0"/>
        </w:rPr>
        <w:snapToGrid w:val="0"/>
        <w:textAlignment w:val="baseline"/>
      </w:pPr>
      <w:r>
        <w:rPr>
          <w:b w:val="0"/>
          <w:i w:val="0"/>
          <w:color w:val="333333"/>
          <w:sz w:val="24"/>
          <w:spacing w:val="0"/>
          <w:w w:val="100"/>
          <w:shd w:fill="FFFFFF" w:color="auto" w:val="clear"/>
          <w:rFonts w:hint="eastAsia"/>
          <w:caps w:val="0"/>
        </w:rPr>
        <w:t/>
      </w:r>
    </w:p>
    <w:p>
      <w:pPr>
        <w:keepLines w:val="0"/>
        <w:widowControl w:val="0"/>
        <w:jc w:val="both"/>
        <w:spacing w:before="0" w:beforeAutospacing="0" w:after="0" w:afterAutospacing="0" w:lineRule="auto" w:line="240"/>
        <w:rPr>
          <w:szCs w:val="21"/>
          <w:b w:val="0"/>
          <w:i w:val="0"/>
          <w:color w:val="333333"/>
          <w:sz w:val="21"/>
          <w:spacing w:val="0"/>
          <w:w w:val="100"/>
          <w:shd w:fill="FFFFFF" w:color="auto" w:val="clear"/>
          <w:rFonts w:ascii="微软雅黑" w:cs="微软雅黑" w:eastAsia="微软雅黑" w:hAnsi="微软雅黑" w:hint="eastAsia"/>
          <w:caps w:val="0"/>
        </w:rPr>
        <w:snapToGrid w:val="0"/>
        <w:ind w:firstLine="420" w:firstLineChars="200"/>
        <w:textAlignment w:val="baseline"/>
      </w:pPr>
      <w:r>
        <w:rPr>
          <w:szCs w:val="21"/>
          <w:b w:val="0"/>
          <w:i w:val="0"/>
          <w:color w:val="333333"/>
          <w:sz w:val="21"/>
          <w:spacing w:val="0"/>
          <w:w w:val="100"/>
          <w:shd w:fill="FFFFFF" w:color="auto" w:val="clear"/>
          <w:rFonts w:ascii="微软雅黑" w:cs="微软雅黑" w:eastAsia="微软雅黑" w:hAnsi="微软雅黑" w:hint="eastAsia"/>
          <w:caps w:val="0"/>
        </w:rPr>
        <w:t>41.（1）金石学的奠基；疑古创新思潮的影响；商品经济的发展；政府的重文政策；传统科学技术的进步；</w:t>
      </w:r>
      <w:r>
        <w:rPr>
          <w:szCs w:val="21"/>
          <w:lang w:eastAsia="zh-CN"/>
          <w:b w:val="0"/>
          <w:i w:val="0"/>
          <w:color w:val="333333"/>
          <w:sz w:val="21"/>
          <w:spacing w:val="0"/>
          <w:w w:val="100"/>
          <w:shd w:fill="FFFFFF" w:color="auto" w:val="clear"/>
          <w:rFonts w:ascii="微软雅黑" w:cs="微软雅黑" w:eastAsia="微软雅黑" w:hAnsi="微软雅黑" w:hint="eastAsia"/>
          <w:caps w:val="0"/>
        </w:rPr>
        <w:t>理学兴起，格物致知方法论的推动</w:t>
      </w:r>
      <w:r>
        <w:rPr>
          <w:szCs w:val="21"/>
          <w:b w:val="0"/>
          <w:i w:val="0"/>
          <w:color w:val="333333"/>
          <w:sz w:val="21"/>
          <w:spacing w:val="0"/>
          <w:w w:val="100"/>
          <w:shd w:fill="FFFFFF" w:color="auto" w:val="clear"/>
          <w:rFonts w:ascii="微软雅黑" w:cs="微软雅黑" w:eastAsia="微软雅黑" w:hAnsi="微软雅黑" w:hint="eastAsia"/>
          <w:caps w:val="0"/>
        </w:rPr>
        <w:t>；科举制度</w:t>
      </w:r>
      <w:r>
        <w:rPr>
          <w:szCs w:val="21"/>
          <w:lang w:eastAsia="zh-CN"/>
          <w:b w:val="0"/>
          <w:i w:val="0"/>
          <w:color w:val="333333"/>
          <w:sz w:val="21"/>
          <w:spacing w:val="0"/>
          <w:w w:val="100"/>
          <w:shd w:fill="FFFFFF" w:color="auto" w:val="clear"/>
          <w:rFonts w:ascii="微软雅黑" w:cs="微软雅黑" w:eastAsia="微软雅黑" w:hAnsi="微软雅黑" w:hint="eastAsia"/>
          <w:caps w:val="0"/>
        </w:rPr>
        <w:t>的发展</w:t>
      </w:r>
      <w:r>
        <w:rPr>
          <w:szCs w:val="21"/>
          <w:b w:val="0"/>
          <w:i w:val="0"/>
          <w:color w:val="333333"/>
          <w:sz w:val="21"/>
          <w:spacing w:val="0"/>
          <w:w w:val="100"/>
          <w:shd w:fill="FFFFFF" w:color="auto" w:val="clear"/>
          <w:rFonts w:ascii="微软雅黑" w:cs="微软雅黑" w:eastAsia="微软雅黑" w:hAnsi="微软雅黑" w:hint="eastAsia"/>
          <w:caps w:val="0"/>
        </w:rPr>
        <w:t>。（一点2分，</w:t>
      </w:r>
      <w:r>
        <w:rPr>
          <w:szCs w:val="21"/>
          <w:lang w:val="en-US" w:eastAsia="zh-CN"/>
          <w:b w:val="0"/>
          <w:i w:val="0"/>
          <w:color w:val="333333"/>
          <w:sz w:val="21"/>
          <w:spacing w:val="0"/>
          <w:w w:val="100"/>
          <w:shd w:fill="FFFFFF" w:color="auto" w:val="clear"/>
          <w:rFonts w:ascii="微软雅黑" w:cs="微软雅黑" w:eastAsia="微软雅黑" w:hAnsi="微软雅黑" w:hint="eastAsia"/>
          <w:caps w:val="0"/>
        </w:rPr>
        <w:t>任意四点</w:t>
      </w:r>
      <w:r>
        <w:rPr>
          <w:szCs w:val="21"/>
          <w:b w:val="0"/>
          <w:i w:val="0"/>
          <w:color w:val="333333"/>
          <w:sz w:val="21"/>
          <w:spacing w:val="0"/>
          <w:w w:val="100"/>
          <w:shd w:fill="FFFFFF" w:color="auto" w:val="clear"/>
          <w:rFonts w:ascii="微软雅黑" w:cs="微软雅黑" w:eastAsia="微软雅黑" w:hAnsi="微软雅黑" w:hint="eastAsia"/>
          <w:caps w:val="0"/>
        </w:rPr>
        <w:t>8分）</w:t>
      </w:r>
    </w:p>
    <w:p>
      <w:pPr>
        <w:keepLines w:val="0"/>
        <w:widowControl w:val="0"/>
        <w:jc w:val="both"/>
        <w:spacing w:before="0" w:beforeAutospacing="0" w:after="0" w:afterAutospacing="0" w:lineRule="auto" w:line="240"/>
        <w:rPr>
          <w:szCs w:val="21"/>
          <w:b w:val="0"/>
          <w:i w:val="0"/>
          <w:color w:val="333333"/>
          <w:sz w:val="21"/>
          <w:spacing w:val="0"/>
          <w:w w:val="100"/>
          <w:shd w:fill="FFFFFF" w:color="auto" w:val="clear"/>
          <w:rFonts w:ascii="微软雅黑" w:cs="微软雅黑" w:eastAsia="微软雅黑" w:hAnsi="微软雅黑" w:hint="eastAsia"/>
          <w:caps w:val="0"/>
        </w:rPr>
        <w:snapToGrid w:val="0"/>
        <w:ind w:firstLine="420" w:firstLineChars="200"/>
        <w:textAlignment w:val="baseline"/>
      </w:pPr>
      <w:r>
        <w:rPr>
          <w:szCs w:val="21"/>
          <w:b w:val="0"/>
          <w:i w:val="0"/>
          <w:color w:val="333333"/>
          <w:sz w:val="21"/>
          <w:spacing w:val="0"/>
          <w:w w:val="100"/>
          <w:shd w:fill="FFFFFF" w:color="auto" w:val="clear"/>
          <w:rFonts w:ascii="微软雅黑" w:cs="微软雅黑" w:eastAsia="微软雅黑" w:hAnsi="微软雅黑" w:hint="eastAsia"/>
          <w:caps w:val="0"/>
        </w:rPr>
        <w:t>（2）特点：继承了古代金石学的传统；近代考古学诞生较晚；深受西方近代考古学的影响。（一点2分，</w:t>
      </w:r>
      <w:r>
        <w:rPr>
          <w:szCs w:val="21"/>
          <w:lang w:val="en-US" w:eastAsia="zh-CN"/>
          <w:b w:val="0"/>
          <w:i w:val="0"/>
          <w:color w:val="333333"/>
          <w:sz w:val="21"/>
          <w:spacing w:val="0"/>
          <w:w w:val="100"/>
          <w:shd w:fill="FFFFFF" w:color="auto" w:val="clear"/>
          <w:rFonts w:ascii="微软雅黑" w:cs="微软雅黑" w:eastAsia="微软雅黑" w:hAnsi="微软雅黑" w:hint="eastAsia"/>
          <w:caps w:val="0"/>
        </w:rPr>
        <w:t>任意</w:t>
      </w:r>
      <w:r>
        <w:rPr>
          <w:szCs w:val="21"/>
          <w:b w:val="0"/>
          <w:i w:val="0"/>
          <w:color w:val="333333"/>
          <w:sz w:val="21"/>
          <w:spacing w:val="0"/>
          <w:w w:val="100"/>
          <w:shd w:fill="FFFFFF" w:color="auto" w:val="clear"/>
          <w:rFonts w:ascii="微软雅黑" w:cs="微软雅黑" w:eastAsia="微软雅黑" w:hAnsi="微软雅黑" w:hint="eastAsia"/>
          <w:caps w:val="0"/>
        </w:rPr>
        <w:t>两点4分）</w:t>
      </w:r>
    </w:p>
    <w:p>
      <w:pPr>
        <w:keepLines w:val="0"/>
        <w:widowControl w:val="0"/>
        <w:jc w:val="both"/>
        <w:spacing w:before="0" w:beforeAutospacing="0" w:after="0" w:afterAutospacing="0" w:lineRule="auto" w:line="240"/>
        <w:rPr>
          <w:szCs w:val="21"/>
          <w:b w:val="0"/>
          <w:i w:val="0"/>
          <w:color w:val="333333"/>
          <w:sz w:val="21"/>
          <w:spacing w:val="0"/>
          <w:w w:val="100"/>
          <w:shd w:fill="FFFFFF" w:color="auto" w:val="clear"/>
          <w:rFonts w:ascii="微软雅黑" w:cs="微软雅黑" w:eastAsia="微软雅黑" w:hAnsi="微软雅黑" w:hint="eastAsia"/>
          <w:caps w:val="0"/>
        </w:rPr>
        <w:snapToGrid w:val="0"/>
        <w:ind w:firstLine="420" w:firstLineChars="200"/>
        <w:textAlignment w:val="baseline"/>
      </w:pPr>
      <w:r>
        <w:rPr>
          <w:szCs w:val="21"/>
          <w:b w:val="0"/>
          <w:i w:val="0"/>
          <w:color w:val="333333"/>
          <w:sz w:val="21"/>
          <w:spacing w:val="0"/>
          <w:w w:val="100"/>
          <w:shd w:fill="FFFFFF" w:color="auto" w:val="clear"/>
          <w:rFonts w:ascii="微软雅黑" w:cs="微软雅黑" w:eastAsia="微软雅黑" w:hAnsi="微软雅黑" w:hint="eastAsia"/>
          <w:caps w:val="0"/>
        </w:rPr>
        <w:t>意义：促成了中国考古学的诞生；验证史籍记载中的史实；促进对中国古代历史的研究；推动探索中华文明的起源和发展；为后世考古学的发展提供借鉴。（一点2分，任意三点6分）</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color w:val="333333"/>
          <w:sz w:val="21"/>
          <w:spacing w:val="0"/>
          <w:w w:val="100"/>
          <w:shd w:fill="FFFFFF" w:color="auto" w:val="clear"/>
          <w:rFonts w:ascii="微软雅黑" w:cs="微软雅黑" w:eastAsia="微软雅黑" w:hAnsi="微软雅黑" w:hint="eastAsia"/>
          <w:caps w:val="0"/>
        </w:rPr>
        <w:t>（3）</w:t>
      </w:r>
      <w:r>
        <w:rPr>
          <w:szCs w:val="21"/>
          <w:lang w:eastAsia="zh-CN"/>
          <w:b w:val="0"/>
          <w:i w:val="0"/>
          <w:color w:val="333333"/>
          <w:sz w:val="21"/>
          <w:spacing w:val="0"/>
          <w:w w:val="100"/>
          <w:shd w:fill="FFFFFF" w:color="auto" w:val="clear"/>
          <w:rFonts w:ascii="微软雅黑" w:cs="微软雅黑" w:eastAsia="微软雅黑" w:hAnsi="微软雅黑" w:hint="eastAsia"/>
          <w:caps w:val="0"/>
        </w:rPr>
        <w:t>原因：政治方面：制度保障，社会安定；政策支持，设置专门机构和职能部门。经济方面：改革开放，社会主义现代化建设的保障。思想文化方面：教育发展，大学专业的开设。对位交流方面：联合、互鉴、交流合作。</w:t>
      </w:r>
      <w:r>
        <w:rPr>
          <w:szCs w:val="21"/>
          <w:b w:val="0"/>
          <w:i w:val="0"/>
          <w:color w:val="333333"/>
          <w:sz w:val="21"/>
          <w:spacing w:val="0"/>
          <w:w w:val="100"/>
          <w:shd w:fill="FFFFFF" w:color="auto" w:val="clear"/>
          <w:rFonts w:ascii="微软雅黑" w:cs="微软雅黑" w:eastAsia="微软雅黑" w:hAnsi="微软雅黑" w:hint="eastAsia"/>
          <w:caps w:val="0"/>
        </w:rPr>
        <w:t>（一点2分，任意四点7分）</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42.参考答案：</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信息一：世界格局发生变化：由凡尔赛体系到雅尔塔体系（两极格局）。（2分）</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一战后建立了英法为主导，惩治德国为首的战败国，宰割弱小民族的凡尔赛体系。二战极大地改变了世界主要国家政治经济力量的对比。西欧衰落，美国成为资本主义世界的霸主。苏联实力不断增强，社会主义国家在世界上的影响日益增大。这样，以美苏为主导的国际关系新体系——雅尔塔体系代替了一战后的凡尔赛体系。（4分）</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信息二：社会主义国家由一国扩展到多国。（2分）</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一战后，苏俄建立了世界上第一个社会主义国家。二战胜利前后，东欧各国人民经过艰苦斗争，在苏联的帮助下建立了一系列人民民主国家。这样，形成了以苏联为首的包括波兰、捷克斯洛伐特等8个东欧国家和中国、蒙古等4个亚洲国家在内的社会主义阵营，成为推动世界历史发展的伟大力量，社会主义从一国扩展到多国。（4分）</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（提取信息如答：欧洲国家实力下降，美苏实力上升；或德国分裂成为联邦德国和民主德国；或其他言之有理均可给分。）</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45.（1）原因：①民族主义思潮的影响；②民族危机加深；③土司制度存在分裂国家</w:t>
      </w:r>
      <w:bookmarkStart w:id="0" w:name="_GoBack"/>
      <w:bookmarkEnd w:id="0"/>
      <w:r>
        <w:rPr>
          <w:szCs w:val="21"/>
          <w:b w:val="0"/>
          <w:i w:val="0"/>
          <w:sz w:val="21"/>
          <w:spacing w:val="0"/>
          <w:w w:val="100"/>
          <w:rFonts w:ascii="微软雅黑" w:cs="微软雅黑" w:eastAsia="微软雅黑" w:hAnsi="微软雅黑" w:hint="eastAsia"/>
          <w:caps w:val="0"/>
        </w:rPr>
        <w:t>的风险，威胁边疆稳定；④南京国民政府实现统一、加强中央集权的现实需要；⑤正在形成中的民族国家的客观需要；⑥资产阶级反封建的需要；⑦团结各民族共同抵御西方侵略的需要。（1点2分，四点8分）</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2）评价：①一定程度上加强了国民政府对少数民族边疆地区的治理，促进边疆经济和社会的发展；②有利于维护国家统一，加强中央集权；③有利于促进民族间经济文化交流和民族融合；④对以后西南边疆的变革和社会发展具有一定的借鉴意义；⑤有利于团结各族人民，推动近代民族国家的形成；⑥一定程度上有利于抗日民族统一战线的形成，为中国的持久抗战奠定了一定的基础；⑦由于现实的政治困境，中央与地方存在的矛盾，导致国民政府治理西南的效果大打折扣。（一点2分，</w:t>
      </w:r>
      <w:r>
        <w:rPr>
          <w:szCs w:val="21"/>
          <w:lang w:val="en-US" w:eastAsia="zh-CN"/>
          <w:b w:val="0"/>
          <w:i w:val="0"/>
          <w:sz w:val="21"/>
          <w:spacing w:val="0"/>
          <w:w w:val="100"/>
          <w:rFonts w:ascii="微软雅黑" w:cs="微软雅黑" w:eastAsia="微软雅黑" w:hAnsi="微软雅黑" w:hint="eastAsia"/>
          <w:caps w:val="0"/>
        </w:rPr>
        <w:t>任意四</w:t>
      </w:r>
      <w:r>
        <w:rPr>
          <w:szCs w:val="21"/>
          <w:b w:val="0"/>
          <w:i w:val="0"/>
          <w:sz w:val="21"/>
          <w:spacing w:val="0"/>
          <w:w w:val="100"/>
          <w:rFonts w:ascii="微软雅黑" w:cs="微软雅黑" w:eastAsia="微软雅黑" w:hAnsi="微软雅黑" w:hint="eastAsia"/>
          <w:caps w:val="0"/>
        </w:rPr>
        <w:t>点7分。必须包含积极和消极两方面</w:t>
      </w:r>
      <w:r>
        <w:rPr>
          <w:szCs w:val="21"/>
          <w:lang w:eastAsia="zh-CN"/>
          <w:b w:val="0"/>
          <w:i w:val="0"/>
          <w:sz w:val="21"/>
          <w:spacing w:val="0"/>
          <w:w w:val="100"/>
          <w:rFonts w:ascii="微软雅黑" w:cs="微软雅黑" w:eastAsia="微软雅黑" w:hAnsi="微软雅黑" w:hint="eastAsia"/>
          <w:caps w:val="0"/>
        </w:rPr>
        <w:t>，</w:t>
      </w:r>
      <w:r>
        <w:rPr>
          <w:szCs w:val="21"/>
          <w:lang w:val="en-US" w:eastAsia="zh-CN"/>
          <w:b w:val="0"/>
          <w:i w:val="0"/>
          <w:sz w:val="21"/>
          <w:spacing w:val="0"/>
          <w:w w:val="100"/>
          <w:rFonts w:ascii="微软雅黑" w:cs="微软雅黑" w:eastAsia="微软雅黑" w:hAnsi="微软雅黑" w:hint="eastAsia"/>
          <w:caps w:val="0"/>
        </w:rPr>
        <w:t>最后一点消极方面2分</w:t>
      </w:r>
      <w:r>
        <w:rPr>
          <w:szCs w:val="21"/>
          <w:b w:val="0"/>
          <w:i w:val="0"/>
          <w:sz w:val="21"/>
          <w:spacing w:val="0"/>
          <w:w w:val="100"/>
          <w:rFonts w:ascii="微软雅黑" w:cs="微软雅黑" w:eastAsia="微软雅黑" w:hAnsi="微软雅黑" w:hint="eastAsia"/>
          <w:caps w:val="0"/>
        </w:rPr>
        <w:t>）</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46.（1）背景：①东欧剧变，苏联解体，两极格局瓦解，华约解散；②美对俄双轨政策的实施；③推行北约“和平伙伴关系”计划；④美国妄图构筑“单极世界”；⑤欧洲一体化进程深入；⑥美国冷战思维的持续。（一点2分，任</w:t>
      </w:r>
      <w:r>
        <w:rPr>
          <w:szCs w:val="21"/>
          <w:lang w:val="en-US" w:eastAsia="zh-CN"/>
          <w:b w:val="0"/>
          <w:i w:val="0"/>
          <w:sz w:val="21"/>
          <w:spacing w:val="0"/>
          <w:w w:val="100"/>
          <w:rFonts w:ascii="微软雅黑" w:cs="微软雅黑" w:eastAsia="微软雅黑" w:hAnsi="微软雅黑" w:hint="eastAsia"/>
          <w:caps w:val="0"/>
        </w:rPr>
        <w:t>意</w:t>
      </w:r>
      <w:r>
        <w:rPr>
          <w:szCs w:val="21"/>
          <w:b w:val="0"/>
          <w:i w:val="0"/>
          <w:sz w:val="21"/>
          <w:spacing w:val="0"/>
          <w:w w:val="100"/>
          <w:rFonts w:ascii="微软雅黑" w:cs="微软雅黑" w:eastAsia="微软雅黑" w:hAnsi="微软雅黑" w:hint="eastAsia"/>
          <w:caps w:val="0"/>
        </w:rPr>
        <w:t>四点7分）</w:t>
      </w:r>
    </w:p>
    <w:p>
      <w:pPr>
        <w:keepLines w:val="0"/>
        <w:widowControl w:val="0"/>
        <w:jc w:val="both"/>
        <w:spacing w:before="0" w:beforeAutospacing="0" w:after="0" w:afterAutospacing="0" w:lineRule="auto" w:line="240"/>
        <w:rPr>
          <w:szCs w:val="21"/>
          <w:lang w:eastAsia="zh-CN"/>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2）影响：①俄罗斯：危害俄罗斯国家安全；②美国：压缩俄罗斯的战略空间，防止俄罗斯再度崛起；加强了美国在欧洲安全格局中的影响和地位；便利美国干预欧洲事务。③欧洲：加剧了东欧地区局势与关系紧张；一定程度上推动欧洲一体化；④世界：不利于世界的和平与稳定；⑤北约：增强了北约的军事势力和影响力, 拓展了北约的战略空间</w:t>
      </w:r>
      <w:r>
        <w:rPr>
          <w:szCs w:val="21"/>
          <w:lang w:eastAsia="zh-CN"/>
          <w:b w:val="0"/>
          <w:i w:val="0"/>
          <w:sz w:val="21"/>
          <w:spacing w:val="0"/>
          <w:w w:val="100"/>
          <w:rFonts w:ascii="微软雅黑" w:cs="微软雅黑" w:eastAsia="微软雅黑" w:hAnsi="微软雅黑" w:hint="eastAsia"/>
          <w:caps w:val="0"/>
        </w:rPr>
        <w:t>。</w:t>
      </w:r>
      <w:r>
        <w:rPr>
          <w:szCs w:val="21"/>
          <w:b w:val="0"/>
          <w:i w:val="0"/>
          <w:color w:val="333333"/>
          <w:sz w:val="21"/>
          <w:spacing w:val="0"/>
          <w:w w:val="100"/>
          <w:shd w:fill="FFFFFF" w:color="auto" w:val="clear"/>
          <w:rFonts w:ascii="微软雅黑" w:cs="微软雅黑" w:eastAsia="微软雅黑" w:hAnsi="微软雅黑" w:hint="eastAsia"/>
          <w:caps w:val="0"/>
        </w:rPr>
        <w:t>（一点2分，</w:t>
      </w:r>
      <w:r>
        <w:rPr>
          <w:szCs w:val="21"/>
          <w:lang w:val="en-US" w:eastAsia="zh-CN"/>
          <w:b w:val="0"/>
          <w:i w:val="0"/>
          <w:color w:val="333333"/>
          <w:sz w:val="21"/>
          <w:spacing w:val="0"/>
          <w:w w:val="100"/>
          <w:shd w:fill="FFFFFF" w:color="auto" w:val="clear"/>
          <w:rFonts w:ascii="微软雅黑" w:cs="微软雅黑" w:eastAsia="微软雅黑" w:hAnsi="微软雅黑" w:hint="eastAsia"/>
          <w:caps w:val="0"/>
        </w:rPr>
        <w:t>任意四点</w:t>
      </w:r>
      <w:r>
        <w:rPr>
          <w:szCs w:val="21"/>
          <w:b w:val="0"/>
          <w:i w:val="0"/>
          <w:color w:val="333333"/>
          <w:sz w:val="21"/>
          <w:spacing w:val="0"/>
          <w:w w:val="100"/>
          <w:shd w:fill="FFFFFF" w:color="auto" w:val="clear"/>
          <w:rFonts w:ascii="微软雅黑" w:cs="微软雅黑" w:eastAsia="微软雅黑" w:hAnsi="微软雅黑" w:hint="eastAsia"/>
          <w:caps w:val="0"/>
        </w:rPr>
        <w:t>8分）</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47.（1）①具有敢为人先和拼搏创新的精神品质（或远见卓识）；②从基本国情出发制定正确的方略（或自下而上的探索）；③中央政府的认可与支持；④改革开放的进行和开展；⑤深圳特区的创办与实践（或经济特区的建立）；⑥城市经济体制改革的全面推行（或国企改革的全面开始）；⑦传统经济模式和思想受到冲击（人民思想的日益解放）。（一点2分，任</w:t>
      </w:r>
      <w:r>
        <w:rPr>
          <w:szCs w:val="21"/>
          <w:lang w:val="en-US" w:eastAsia="zh-CN"/>
          <w:b w:val="0"/>
          <w:i w:val="0"/>
          <w:sz w:val="21"/>
          <w:spacing w:val="0"/>
          <w:w w:val="100"/>
          <w:rFonts w:ascii="微软雅黑" w:cs="微软雅黑" w:eastAsia="微软雅黑" w:hAnsi="微软雅黑" w:hint="eastAsia"/>
          <w:caps w:val="0"/>
        </w:rPr>
        <w:t>意</w:t>
      </w:r>
      <w:r>
        <w:rPr>
          <w:szCs w:val="21"/>
          <w:b w:val="0"/>
          <w:i w:val="0"/>
          <w:sz w:val="21"/>
          <w:spacing w:val="0"/>
          <w:w w:val="100"/>
          <w:rFonts w:ascii="微软雅黑" w:cs="微软雅黑" w:eastAsia="微软雅黑" w:hAnsi="微软雅黑" w:hint="eastAsia"/>
          <w:caps w:val="0"/>
        </w:rPr>
        <w:t>四点8分）</w:t>
      </w:r>
    </w:p>
    <w:p>
      <w:pPr>
        <w:keepLines w:val="0"/>
        <w:widowControl w:val="0"/>
        <w:jc w:val="both"/>
        <w:spacing w:before="0" w:beforeAutospacing="0" w:after="0" w:afterAutospacing="0" w:lineRule="auto" w:line="240"/>
        <w:rPr>
          <w:szCs w:val="21"/>
          <w:b w:val="0"/>
          <w:i w:val="0"/>
          <w:sz w:val="21"/>
          <w:spacing w:val="0"/>
          <w:w w:val="100"/>
          <w:rFonts w:ascii="微软雅黑" w:cs="微软雅黑" w:eastAsia="微软雅黑" w:hAnsi="微软雅黑" w:hint="eastAsia"/>
          <w:caps w:val="0"/>
        </w:rPr>
        <w:snapToGrid w:val="0"/>
        <w:ind w:firstLine="420" w:firstLineChars="200"/>
        <w:textAlignment w:val="baseline"/>
      </w:pPr>
      <w:r>
        <w:rPr>
          <w:szCs w:val="21"/>
          <w:b w:val="0"/>
          <w:i w:val="0"/>
          <w:sz w:val="21"/>
          <w:spacing w:val="0"/>
          <w:w w:val="100"/>
          <w:rFonts w:ascii="微软雅黑" w:cs="微软雅黑" w:eastAsia="微软雅黑" w:hAnsi="微软雅黑" w:hint="eastAsia"/>
          <w:caps w:val="0"/>
        </w:rPr>
        <w:t>（2）①有利于推动改革开放事业的深入发展；②在一定程度上促使人们思想观念的转变（或有利于打破改革开放初期传统观念和思维对人们思想和行为的束缚）；③推动了社会主义市场经济体制目标的提出；④成为80年代中国改革的先锋；⑤为此后的社会主义改革及其创新实践提供了榜样和借鉴。（一点2分，任</w:t>
      </w:r>
      <w:r>
        <w:rPr>
          <w:szCs w:val="21"/>
          <w:lang w:val="en-US" w:eastAsia="zh-CN"/>
          <w:b w:val="0"/>
          <w:i w:val="0"/>
          <w:sz w:val="21"/>
          <w:spacing w:val="0"/>
          <w:w w:val="100"/>
          <w:rFonts w:ascii="微软雅黑" w:cs="微软雅黑" w:eastAsia="微软雅黑" w:hAnsi="微软雅黑" w:hint="eastAsia"/>
          <w:caps w:val="0"/>
        </w:rPr>
        <w:t>意</w:t>
      </w:r>
      <w:r>
        <w:rPr>
          <w:szCs w:val="21"/>
          <w:b w:val="0"/>
          <w:i w:val="0"/>
          <w:sz w:val="21"/>
          <w:spacing w:val="0"/>
          <w:w w:val="100"/>
          <w:rFonts w:ascii="微软雅黑" w:cs="微软雅黑" w:eastAsia="微软雅黑" w:hAnsi="微软雅黑" w:hint="eastAsia"/>
          <w:caps w:val="0"/>
        </w:rPr>
        <w:t>四点7分）。</w:t>
      </w:r>
    </w:p>
    <w:sectPr>
      <w:pgSz w:w="11906" w:h="16838"/>
      <w:pgMar w:top="550" w:right="720" w:bottom="720" w:left="6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C4"/>
    <w:rsid w:val="00104C3D"/>
    <w:rsid w:val="00477830"/>
    <w:rsid w:val="004C07C4"/>
    <w:rsid w:val="007D085A"/>
    <w:rsid w:val="00983047"/>
    <w:rsid w:val="00B10236"/>
    <w:rsid w:val="00C1783F"/>
    <w:rsid w:val="00EB0963"/>
    <w:rsid w:val="0BB73761"/>
    <w:rsid w:val="15956703"/>
    <w:rsid w:val="163656BB"/>
    <w:rsid w:val="25121570"/>
    <w:rsid w:val="41A33FC3"/>
    <w:rsid w:val="459D2554"/>
    <w:rsid w:val="52D2546A"/>
    <w:rsid w:val="54FA24C2"/>
    <w:rsid w:val="580D7EB2"/>
    <w:rsid w:val="5DB03139"/>
    <w:rsid w:val="67AD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5" Type="http://schemas.openxmlformats.org/officeDocument/2006/relationships/fontTable" Target="fontTable.xml" /><Relationship Id="rId4" Type="http://schemas.openxmlformats.org/officeDocument/2006/relationships/customXml" Target="../customXml/item1.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1756</Words>
  <Characters>1782</Characters>
  <Lines>12</Lines>
  <Paragraphs>3</Paragraphs>
  <TotalTime>8</TotalTime>
  <ScaleCrop>false</ScaleCrop>
  <LinksUpToDate>false</LinksUpToDate>
  <CharactersWithSpaces>1783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2022-04-14T03:23:00Z</dcterms:created>
  <dc:creator>Administrator</dc:creator>
  <cp:lastModifiedBy>祝融</cp:lastModifiedBy>
  <dcterms:modified xsi:type="dcterms:W3CDTF">2022-04-20T08:48:54Z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7767BA29152B48759BD92C5223EB82D7</vt:lpwstr>
  </property>
  <property fmtid="{D5CDD505-2E9C-101B-9397-08002B2CF9AE}" pid="4" name="commondata">
    <vt:lpwstr>eyJoZGlkIjoiMTk2ZGFhOTVkZjhkZjIyYTFmOTEyODRiNzg2MDczYzgifQ==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202</w:t>
      </w:r>
      <w:r>
        <w:rPr>
          <w:rFonts w:hint="eastAsia" w:ascii="微软雅黑" w:hAnsi="微软雅黑" w:eastAsia="微软雅黑" w:cs="微软雅黑"/>
          <w:b/>
          <w:bCs/>
          <w:sz w:val="28"/>
          <w:szCs w:val="28"/>
        </w:rPr>
        <w:t>2年高中毕业年级第三次质量预测</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历史参考答案</w:t>
      </w:r>
    </w:p>
    <w:tbl>
      <w:tblPr>
        <w:tblStyle w:val="6"/>
        <w:tblpPr w:leftFromText="180" w:rightFromText="180" w:vertAnchor="text" w:horzAnchor="page" w:tblpX="1717"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710"/>
        <w:gridCol w:w="710"/>
        <w:gridCol w:w="710"/>
        <w:gridCol w:w="710"/>
        <w:gridCol w:w="710"/>
        <w:gridCol w:w="710"/>
        <w:gridCol w:w="710"/>
        <w:gridCol w:w="710"/>
        <w:gridCol w:w="710"/>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24</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25</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26</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27</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28</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29</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30</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31</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32</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33</w:t>
            </w:r>
          </w:p>
        </w:tc>
        <w:tc>
          <w:tcPr>
            <w:tcW w:w="711"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34</w:t>
            </w:r>
          </w:p>
        </w:tc>
        <w:tc>
          <w:tcPr>
            <w:tcW w:w="711" w:type="dxa"/>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vertAlign w:val="baseline"/>
                <w:lang w:val="en-US" w:eastAsia="zh-CN"/>
              </w:rPr>
            </w:pPr>
            <w:r>
              <w:rPr>
                <w:rFonts w:hint="eastAsia"/>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B</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C</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A</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D</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C</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B</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A</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D</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B</w:t>
            </w:r>
          </w:p>
        </w:tc>
        <w:tc>
          <w:tcPr>
            <w:tcW w:w="71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C</w:t>
            </w:r>
          </w:p>
        </w:tc>
        <w:tc>
          <w:tcPr>
            <w:tcW w:w="711"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A</w:t>
            </w:r>
          </w:p>
        </w:tc>
        <w:tc>
          <w:tcPr>
            <w:tcW w:w="711"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vertAlign w:val="baseline"/>
                <w:lang w:val="en-US" w:eastAsia="zh-CN"/>
              </w:rPr>
            </w:pPr>
            <w:r>
              <w:rPr>
                <w:rFonts w:hint="eastAsia"/>
                <w:vertAlign w:val="baseline"/>
                <w:lang w:val="en-US" w:eastAsia="zh-CN"/>
              </w:rPr>
              <w:t>C</w:t>
            </w:r>
          </w:p>
        </w:tc>
      </w:tr>
    </w:tbl>
    <w:p>
      <w:pPr>
        <w:pStyle w:val="2"/>
        <w:keepNext w:val="0"/>
        <w:keepLines w:val="0"/>
        <w:pageBreakBefore w:val="0"/>
        <w:widowControl w:val="0"/>
        <w:numPr>
          <w:numId w:val="0"/>
        </w:numPr>
        <w:kinsoku/>
        <w:wordWrap/>
        <w:overflowPunct/>
        <w:topLinePunct w:val="0"/>
        <w:autoSpaceDE/>
        <w:autoSpaceDN/>
        <w:bidi w:val="0"/>
        <w:adjustRightInd w:val="0"/>
        <w:snapToGrid w:val="0"/>
        <w:spacing w:after="120"/>
        <w:ind w:right="1470" w:rightChars="700"/>
        <w:jc w:val="both"/>
        <w:textAlignment w:val="auto"/>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ajorEastAsia" w:hAnsiTheme="majorEastAsia" w:eastAsiaTheme="majorEastAsia" w:cstheme="majorEastAsia"/>
          <w:color w:val="333333"/>
          <w:sz w:val="24"/>
          <w:szCs w:val="24"/>
          <w:shd w:val="clear" w:color="auto" w:fill="FFFFFF"/>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ajorEastAsia" w:hAnsiTheme="majorEastAsia" w:eastAsiaTheme="majorEastAsia" w:cstheme="majorEastAsia"/>
          <w:color w:val="333333"/>
          <w:sz w:val="24"/>
          <w:szCs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41.（1）金石学的奠基；疑古创新思潮的影响；商品经济的发展；政府的重文政策；传统科学技术的进步；</w:t>
      </w:r>
      <w:r>
        <w:rPr>
          <w:rFonts w:hint="eastAsia" w:ascii="微软雅黑" w:hAnsi="微软雅黑" w:eastAsia="微软雅黑" w:cs="微软雅黑"/>
          <w:color w:val="333333"/>
          <w:sz w:val="21"/>
          <w:szCs w:val="21"/>
          <w:shd w:val="clear" w:color="auto" w:fill="FFFFFF"/>
          <w:lang w:eastAsia="zh-CN"/>
        </w:rPr>
        <w:t>理学兴起，格物致知方法论的推动</w:t>
      </w:r>
      <w:r>
        <w:rPr>
          <w:rFonts w:hint="eastAsia" w:ascii="微软雅黑" w:hAnsi="微软雅黑" w:eastAsia="微软雅黑" w:cs="微软雅黑"/>
          <w:color w:val="333333"/>
          <w:sz w:val="21"/>
          <w:szCs w:val="21"/>
          <w:shd w:val="clear" w:color="auto" w:fill="FFFFFF"/>
        </w:rPr>
        <w:t>；科举制度</w:t>
      </w:r>
      <w:r>
        <w:rPr>
          <w:rFonts w:hint="eastAsia" w:ascii="微软雅黑" w:hAnsi="微软雅黑" w:eastAsia="微软雅黑" w:cs="微软雅黑"/>
          <w:color w:val="333333"/>
          <w:sz w:val="21"/>
          <w:szCs w:val="21"/>
          <w:shd w:val="clear" w:color="auto" w:fill="FFFFFF"/>
          <w:lang w:eastAsia="zh-CN"/>
        </w:rPr>
        <w:t>的发展</w:t>
      </w:r>
      <w:r>
        <w:rPr>
          <w:rFonts w:hint="eastAsia" w:ascii="微软雅黑" w:hAnsi="微软雅黑" w:eastAsia="微软雅黑" w:cs="微软雅黑"/>
          <w:color w:val="333333"/>
          <w:sz w:val="21"/>
          <w:szCs w:val="21"/>
          <w:shd w:val="clear" w:color="auto" w:fill="FFFFFF"/>
        </w:rPr>
        <w:t>。（一点2分，</w:t>
      </w:r>
      <w:r>
        <w:rPr>
          <w:rFonts w:hint="eastAsia" w:ascii="微软雅黑" w:hAnsi="微软雅黑" w:eastAsia="微软雅黑" w:cs="微软雅黑"/>
          <w:color w:val="333333"/>
          <w:sz w:val="21"/>
          <w:szCs w:val="21"/>
          <w:shd w:val="clear" w:color="auto" w:fill="FFFFFF"/>
          <w:lang w:val="en-US" w:eastAsia="zh-CN"/>
        </w:rPr>
        <w:t>任意四点</w:t>
      </w:r>
      <w:r>
        <w:rPr>
          <w:rFonts w:hint="eastAsia" w:ascii="微软雅黑" w:hAnsi="微软雅黑" w:eastAsia="微软雅黑" w:cs="微软雅黑"/>
          <w:color w:val="333333"/>
          <w:sz w:val="21"/>
          <w:szCs w:val="21"/>
          <w:shd w:val="clear" w:color="auto" w:fill="FFFFFF"/>
        </w:rPr>
        <w:t>8分）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（2）特点：继承了古代金石学的传统；近代考古学诞生较晚；深受西方近代考古学的影响。（一点2分，</w:t>
      </w:r>
      <w:r>
        <w:rPr>
          <w:rFonts w:hint="eastAsia" w:ascii="微软雅黑" w:hAnsi="微软雅黑" w:eastAsia="微软雅黑" w:cs="微软雅黑"/>
          <w:color w:val="333333"/>
          <w:sz w:val="21"/>
          <w:szCs w:val="21"/>
          <w:shd w:val="clear" w:color="auto" w:fill="FFFFFF"/>
          <w:lang w:val="en-US" w:eastAsia="zh-CN"/>
        </w:rPr>
        <w:t>任意</w:t>
      </w:r>
      <w:r>
        <w:rPr>
          <w:rFonts w:hint="eastAsia" w:ascii="微软雅黑" w:hAnsi="微软雅黑" w:eastAsia="微软雅黑" w:cs="微软雅黑"/>
          <w:color w:val="333333"/>
          <w:sz w:val="21"/>
          <w:szCs w:val="21"/>
          <w:shd w:val="clear" w:color="auto" w:fill="FFFFFF"/>
        </w:rPr>
        <w:t>两点4分）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意义：促成了中国考古学的诞生；验证史籍记载中的史实；促进对中国古代历史的研究；推动探索中华文明的起源和发展；为后世考古学的发展提供借鉴。（一点2分，任意三点6分）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333333"/>
          <w:sz w:val="21"/>
          <w:szCs w:val="21"/>
          <w:shd w:val="clear" w:color="auto" w:fill="FFFFFF"/>
        </w:rPr>
        <w:t>（3）</w:t>
      </w:r>
      <w:r>
        <w:rPr>
          <w:rFonts w:hint="eastAsia" w:ascii="微软雅黑" w:hAnsi="微软雅黑" w:eastAsia="微软雅黑" w:cs="微软雅黑"/>
          <w:color w:val="333333"/>
          <w:sz w:val="21"/>
          <w:szCs w:val="21"/>
          <w:shd w:val="clear" w:color="auto" w:fill="FFFFFF"/>
          <w:lang w:eastAsia="zh-CN"/>
        </w:rPr>
        <w:t>原因：政治方面：制度保障，社会安定；政策支持，设置专门机构和职能部门。经济方面：改革开放，社会主义现代化建设的保障。思想文化方面：教育发展，大学专业的开设。对位交流方面：联合、互鉴、交流合作。</w:t>
      </w:r>
      <w:r>
        <w:rPr>
          <w:rFonts w:hint="eastAsia" w:ascii="微软雅黑" w:hAnsi="微软雅黑" w:eastAsia="微软雅黑" w:cs="微软雅黑"/>
          <w:color w:val="333333"/>
          <w:sz w:val="21"/>
          <w:szCs w:val="21"/>
          <w:shd w:val="clear" w:color="auto" w:fill="FFFFFF"/>
        </w:rPr>
        <w:t>（一点2分，任意四点7分）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42.参考答案：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信息一：世界格局发生变化：由凡尔赛体系到雅尔塔体系（两极格局）。（2分）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战后建立了英法为主导，惩治德国为首的战败国，宰割弱小民族的凡尔赛体系。二战极大地改变了世界主要国家政治经济力量的对比。西欧衰落，美国成为资本主义世界的霸主。苏联实力不断增强，社会主义国家在世界上的影响日益增大。这样，以美苏为主导的国际关系新体系——雅尔塔体系代替了一战后的凡尔赛体系。（4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信息二：社会主义国家由一国扩展到多国。（2分）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战后，苏俄建立了世界上第一个社会主义国家。二战胜利前后，东欧各国人民经过艰苦斗争，在苏联的帮助下建立了一系列人民民主国家。这样，形成了以苏联为首的包括波兰、捷克斯洛伐特等8个东欧国家和中国、蒙古等4个亚洲国家在内的社会主义阵营，成为推动世界历史发展的伟大力量，社会主义从一国扩展到多国。（4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（提取信息如答：欧洲国家实力下降，美苏实力上升；或德国分裂成为联邦德国和民主德国；或其他言之有理均可给分。）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45.（1）原因：①民族主义思潮的影响；②民族危机加深；③土司制度存在分裂国家</w:t>
      </w:r>
      <w:bookmarkStart w:id="0" w:name="_GoBack"/>
      <w:bookmarkEnd w:id="0"/>
      <w:r>
        <w:rPr>
          <w:rFonts w:hint="eastAsia" w:ascii="微软雅黑" w:hAnsi="微软雅黑" w:eastAsia="微软雅黑" w:cs="微软雅黑"/>
          <w:sz w:val="21"/>
          <w:szCs w:val="21"/>
        </w:rPr>
        <w:t>的风险，威胁边疆稳定；④南京国民政府实现统一、加强中央集权的现实需要；⑤正在形成中的民族国家的客观需要；⑥资产阶级反封建的需要；⑦团结各民族共同抵御西方侵略的需要。（1点2分，四点8分）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评价：①一定程度上加强了国民政府对少数民族边疆地区的治理，促进边疆经济和社会的发展；②有利于维护国家统一，加强中央集权；③有利于促进民族间经济文化交流和民族融合；④对以后西南边疆的变革和社会发展具有一定的借鉴意义；⑤有利于团结各族人民，推动近代民族国家的形成；⑥一定程度上有利于抗日民族统一战线的形成，为中国的持久抗战奠定了一定的基础；⑦由于现实的政治困境，中央与地方存在的矛盾，导致国民政府治理西南的效果大打折扣。（一点2分，</w:t>
      </w:r>
      <w:r>
        <w:rPr>
          <w:rFonts w:hint="eastAsia" w:ascii="微软雅黑" w:hAnsi="微软雅黑" w:eastAsia="微软雅黑" w:cs="微软雅黑"/>
          <w:sz w:val="21"/>
          <w:szCs w:val="21"/>
          <w:lang w:val="en-US" w:eastAsia="zh-CN"/>
        </w:rPr>
        <w:t>任意四</w:t>
      </w:r>
      <w:r>
        <w:rPr>
          <w:rFonts w:hint="eastAsia" w:ascii="微软雅黑" w:hAnsi="微软雅黑" w:eastAsia="微软雅黑" w:cs="微软雅黑"/>
          <w:sz w:val="21"/>
          <w:szCs w:val="21"/>
        </w:rPr>
        <w:t>点7分。必须包含积极和消极两方面</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最后一点消极方面2分</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46.（1）背景：①东欧剧变，苏联解体，两极格局瓦解，华约解散；②美对俄双轨政策的实施；③推行北约“和平伙伴关系”计划；④美国妄图构筑“单极世界”；⑤欧洲一体化进程深入；⑥美国冷战思维的持续。（一点2分，任</w:t>
      </w:r>
      <w:r>
        <w:rPr>
          <w:rFonts w:hint="eastAsia" w:ascii="微软雅黑" w:hAnsi="微软雅黑" w:eastAsia="微软雅黑" w:cs="微软雅黑"/>
          <w:sz w:val="21"/>
          <w:szCs w:val="21"/>
          <w:lang w:val="en-US" w:eastAsia="zh-CN"/>
        </w:rPr>
        <w:t>意</w:t>
      </w:r>
      <w:r>
        <w:rPr>
          <w:rFonts w:hint="eastAsia" w:ascii="微软雅黑" w:hAnsi="微软雅黑" w:eastAsia="微软雅黑" w:cs="微软雅黑"/>
          <w:sz w:val="21"/>
          <w:szCs w:val="21"/>
        </w:rPr>
        <w:t>四点7分）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2）影响：①俄罗斯：危害俄罗斯国家安全；②美国：压缩俄罗斯的战略空间，防止俄罗斯再度崛起；加强了美国在欧洲安全格局中的影响和地位；便利美国干预欧洲事务。③欧洲：加剧了东欧地区局势与关系紧张；一定程度上推动欧洲一体化；④世界：不利于世界的和平与稳定；⑤北约：增强了北约的军事势力和影响力, 拓展了北约的战略空间</w:t>
      </w:r>
      <w:r>
        <w:rPr>
          <w:rFonts w:hint="eastAsia" w:ascii="微软雅黑" w:hAnsi="微软雅黑" w:eastAsia="微软雅黑" w:cs="微软雅黑"/>
          <w:sz w:val="21"/>
          <w:szCs w:val="21"/>
          <w:lang w:eastAsia="zh-CN"/>
        </w:rPr>
        <w:t>。</w:t>
      </w:r>
      <w:r>
        <w:rPr>
          <w:rFonts w:hint="eastAsia" w:ascii="微软雅黑" w:hAnsi="微软雅黑" w:eastAsia="微软雅黑" w:cs="微软雅黑"/>
          <w:color w:val="333333"/>
          <w:sz w:val="21"/>
          <w:szCs w:val="21"/>
          <w:shd w:val="clear" w:color="auto" w:fill="FFFFFF"/>
        </w:rPr>
        <w:t>（一点2分，</w:t>
      </w:r>
      <w:r>
        <w:rPr>
          <w:rFonts w:hint="eastAsia" w:ascii="微软雅黑" w:hAnsi="微软雅黑" w:eastAsia="微软雅黑" w:cs="微软雅黑"/>
          <w:color w:val="333333"/>
          <w:sz w:val="21"/>
          <w:szCs w:val="21"/>
          <w:shd w:val="clear" w:color="auto" w:fill="FFFFFF"/>
          <w:lang w:val="en-US" w:eastAsia="zh-CN"/>
        </w:rPr>
        <w:t>任意四点</w:t>
      </w:r>
      <w:r>
        <w:rPr>
          <w:rFonts w:hint="eastAsia" w:ascii="微软雅黑" w:hAnsi="微软雅黑" w:eastAsia="微软雅黑" w:cs="微软雅黑"/>
          <w:color w:val="333333"/>
          <w:sz w:val="21"/>
          <w:szCs w:val="21"/>
          <w:shd w:val="clear" w:color="auto" w:fill="FFFFFF"/>
        </w:rPr>
        <w:t>8分）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47.（1）①具有敢为人先和拼搏创新的精神品质（或远见卓识）；②从基本国情出发制定正确的方略（或自下而上的探索）；③中央政府的认可与支持；④改革开放的进行和开展；⑤深圳特区的创办与实践（或经济特区的建立）；⑥城市经济体制改革的全面推行（或国企改革的全面开始）；⑦传统经济模式和思想受到冲击（人民思想的日益解放）。（一点2分，任</w:t>
      </w:r>
      <w:r>
        <w:rPr>
          <w:rFonts w:hint="eastAsia" w:ascii="微软雅黑" w:hAnsi="微软雅黑" w:eastAsia="微软雅黑" w:cs="微软雅黑"/>
          <w:sz w:val="21"/>
          <w:szCs w:val="21"/>
          <w:lang w:val="en-US" w:eastAsia="zh-CN"/>
        </w:rPr>
        <w:t>意</w:t>
      </w:r>
      <w:r>
        <w:rPr>
          <w:rFonts w:hint="eastAsia" w:ascii="微软雅黑" w:hAnsi="微软雅黑" w:eastAsia="微软雅黑" w:cs="微软雅黑"/>
          <w:sz w:val="21"/>
          <w:szCs w:val="21"/>
        </w:rPr>
        <w:t>四点8分）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①有利于推动改革开放事业的深入发展；②在一定程度上促使人们思想观念的转变（或有利于打破改革开放初期传统观念和思维对人们思想和行为的束缚）；③推动了社会主义市场经济体制目标的提出；④成为80年代中国改革的先锋；⑤为此后的社会主义改革及其创新实践提供了榜样和借鉴。（一点2分，任</w:t>
      </w:r>
      <w:r>
        <w:rPr>
          <w:rFonts w:hint="eastAsia" w:ascii="微软雅黑" w:hAnsi="微软雅黑" w:eastAsia="微软雅黑" w:cs="微软雅黑"/>
          <w:sz w:val="21"/>
          <w:szCs w:val="21"/>
          <w:lang w:val="en-US" w:eastAsia="zh-CN"/>
        </w:rPr>
        <w:t>意</w:t>
      </w:r>
      <w:r>
        <w:rPr>
          <w:rFonts w:hint="eastAsia" w:ascii="微软雅黑" w:hAnsi="微软雅黑" w:eastAsia="微软雅黑" w:cs="微软雅黑"/>
          <w:sz w:val="21"/>
          <w:szCs w:val="21"/>
        </w:rPr>
        <w:t>四点7分）。</w:t>
      </w:r>
    </w:p>
    <w:sectPr>
      <w:pgSz w:w="11906" w:h="16838"/>
      <w:pgMar w:top="550" w:right="720" w:bottom="720" w:left="607" w:header="851" w:footer="992" w:gutter="0"/>
      <w:cols w:space="425" w:num="1"/>
      <w:docGrid w:type="lines" w:linePitch="312" w:charSpace="0"/>
    </w:sectPr>
  </w:body>
</w:document>
</file>

<file path=treport/opRecord.xml>
</file>